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Pop. culture</w:t>
      </w:r>
      <w:r w:rsidDel="00000000" w:rsidR="00000000" w:rsidRPr="00000000">
        <w:rPr>
          <w:rtl w:val="0"/>
        </w:rPr>
        <w:t xml:space="preserve"> is culture shared by many people. It changes frequently and is spread by the use of technology.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740.0" w:type="dxa"/>
        <w:jc w:val="left"/>
        <w:tblInd w:w="-8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00"/>
        <w:gridCol w:w="8040"/>
        <w:tblGridChange w:id="0">
          <w:tblGrid>
            <w:gridCol w:w="2700"/>
            <w:gridCol w:w="80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Food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Clothes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Music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Movies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Other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10545.0" w:type="dxa"/>
        <w:jc w:val="left"/>
        <w:tblInd w:w="-8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7965"/>
        <w:tblGridChange w:id="0">
          <w:tblGrid>
            <w:gridCol w:w="2580"/>
            <w:gridCol w:w="79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Books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Games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Recreation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Shelter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Transportation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Pop.Culture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Name: ______________________________             Date: 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